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433C39" w:rsidRDefault="002123B0">
      <w:pPr>
        <w:jc w:val="center"/>
        <w:rPr>
          <w:rFonts w:ascii="Times New Roman" w:eastAsia="宋体" w:hAnsi="Times New Roman" w:cs="Times New Roman"/>
          <w:b/>
          <w:bCs/>
          <w:sz w:val="84"/>
          <w:szCs w:val="84"/>
        </w:rPr>
      </w:pPr>
      <w:r>
        <w:rPr>
          <w:rFonts w:ascii="Times New Roman" w:eastAsia="宋体" w:hAnsi="Times New Roman" w:cs="Times New Roman"/>
          <w:b/>
          <w:bCs/>
          <w:sz w:val="84"/>
          <w:szCs w:val="84"/>
        </w:rPr>
        <w:t>V</w:t>
      </w:r>
      <w:r>
        <w:rPr>
          <w:rFonts w:ascii="Times New Roman" w:eastAsia="宋体" w:hAnsi="Times New Roman" w:cs="Times New Roman" w:hint="eastAsia"/>
          <w:b/>
          <w:bCs/>
          <w:sz w:val="84"/>
          <w:szCs w:val="84"/>
        </w:rPr>
        <w:t>ySkan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008"/>
        <w:gridCol w:w="6270"/>
      </w:tblGrid>
      <w:tr w:rsidR="00433C39">
        <w:tc>
          <w:tcPr>
            <w:tcW w:w="0" w:type="auto"/>
          </w:tcPr>
          <w:p w:rsidR="00433C39" w:rsidRDefault="002123B0">
            <w:pPr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  <w:t>Product Name</w:t>
            </w:r>
          </w:p>
        </w:tc>
        <w:tc>
          <w:tcPr>
            <w:tcW w:w="0" w:type="auto"/>
          </w:tcPr>
          <w:p w:rsidR="00433C39" w:rsidRDefault="002123B0">
            <w:pPr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28"/>
                <w:szCs w:val="28"/>
              </w:rPr>
              <w:t>4G LTE Intelligent Livestock &amp; Large Pet Tracker</w:t>
            </w:r>
          </w:p>
        </w:tc>
      </w:tr>
      <w:tr w:rsidR="00433C39">
        <w:tc>
          <w:tcPr>
            <w:tcW w:w="0" w:type="auto"/>
          </w:tcPr>
          <w:p w:rsidR="00433C39" w:rsidRDefault="002123B0">
            <w:pPr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  <w:t>Product Model</w:t>
            </w:r>
          </w:p>
        </w:tc>
        <w:tc>
          <w:tcPr>
            <w:tcW w:w="0" w:type="auto"/>
          </w:tcPr>
          <w:p w:rsidR="00433C39" w:rsidRDefault="002123B0">
            <w:pPr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  <w:t>VP-Herd</w:t>
            </w:r>
          </w:p>
        </w:tc>
      </w:tr>
    </w:tbl>
    <w:p w:rsidR="00433C39" w:rsidRDefault="002123B0">
      <w:pPr>
        <w:jc w:val="center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Smart. Rugged. Reliable.</w:t>
      </w:r>
    </w:p>
    <w:p w:rsidR="00433C39" w:rsidRDefault="002123B0">
      <w:pPr>
        <w:jc w:val="center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 w:hint="eastAsia"/>
          <w:noProof/>
          <w:sz w:val="28"/>
          <w:szCs w:val="28"/>
        </w:rPr>
        <w:drawing>
          <wp:inline distT="0" distB="0" distL="114300" distR="114300">
            <wp:extent cx="2932430" cy="2609215"/>
            <wp:effectExtent l="0" t="0" r="1270" b="635"/>
            <wp:docPr id="2" name="图片 2" descr="尺寸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尺寸图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932430" cy="2609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3C39" w:rsidRDefault="002123B0">
      <w:pPr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 xml:space="preserve">Specifically engineered for the livestock industry and large pet management, the </w:t>
      </w:r>
      <w:r w:rsidR="003169AB">
        <w:rPr>
          <w:rFonts w:ascii="Times New Roman" w:eastAsia="宋体" w:hAnsi="Times New Roman" w:cs="Times New Roman"/>
          <w:sz w:val="28"/>
          <w:szCs w:val="28"/>
        </w:rPr>
        <w:t>Vyskan</w:t>
      </w:r>
      <w:r>
        <w:rPr>
          <w:rFonts w:ascii="Times New Roman" w:eastAsia="宋体" w:hAnsi="Times New Roman" w:cs="Times New Roman"/>
          <w:sz w:val="28"/>
          <w:szCs w:val="28"/>
        </w:rPr>
        <w:t xml:space="preserve"> VP-Herd is a professional-grade 4G LTE tracker that merges high-speed wireless communication with dual-constellation GPS/BDS positioning. Encased in a reinforced IP67 waterproof housing, it features a built-in 3-axis accelerometer for intelligent power management and proactive health monitoring. Whether managing cattle in remote pastures or tracking large assets, the VA07-Pet provides real-time visibility through a global positioning service platform.</w:t>
      </w:r>
    </w:p>
    <w:p w:rsidR="00433C39" w:rsidRDefault="00433C39">
      <w:pPr>
        <w:rPr>
          <w:rFonts w:ascii="Times New Roman" w:eastAsia="宋体" w:hAnsi="Times New Roman" w:cs="Times New Roman"/>
          <w:sz w:val="28"/>
          <w:szCs w:val="28"/>
        </w:rPr>
      </w:pPr>
    </w:p>
    <w:p w:rsidR="00433C39" w:rsidRDefault="002123B0">
      <w:pPr>
        <w:pStyle w:val="a5"/>
        <w:widowControl/>
        <w:numPr>
          <w:ilvl w:val="0"/>
          <w:numId w:val="1"/>
        </w:numPr>
        <w:spacing w:beforeAutospacing="0" w:line="17" w:lineRule="atLeast"/>
        <w:rPr>
          <w:rFonts w:ascii="Times New Roman" w:eastAsia="sans-serif" w:hAnsi="Times New Roman"/>
          <w:sz w:val="32"/>
          <w:szCs w:val="32"/>
        </w:rPr>
      </w:pPr>
      <w:r>
        <w:rPr>
          <w:rFonts w:ascii="Times New Roman" w:eastAsia="sans-serif" w:hAnsi="Times New Roman"/>
          <w:b/>
          <w:bCs/>
          <w:sz w:val="32"/>
          <w:szCs w:val="32"/>
        </w:rPr>
        <w:t>Core Value</w:t>
      </w:r>
    </w:p>
    <w:p w:rsidR="00433C39" w:rsidRDefault="002123B0">
      <w:pPr>
        <w:pStyle w:val="a5"/>
        <w:widowControl/>
        <w:numPr>
          <w:ilvl w:val="0"/>
          <w:numId w:val="2"/>
        </w:numPr>
        <w:spacing w:beforeAutospacing="0" w:line="17" w:lineRule="atLeast"/>
        <w:rPr>
          <w:rFonts w:ascii="Times New Roman" w:eastAsia="sans-serif" w:hAnsi="Times New Roman"/>
          <w:sz w:val="28"/>
          <w:szCs w:val="28"/>
        </w:rPr>
      </w:pPr>
      <w:r>
        <w:rPr>
          <w:rFonts w:ascii="Times New Roman" w:eastAsia="sans-serif" w:hAnsi="Times New Roman"/>
          <w:b/>
          <w:bCs/>
          <w:sz w:val="28"/>
          <w:szCs w:val="28"/>
        </w:rPr>
        <w:lastRenderedPageBreak/>
        <w:t>Dynamic Multi-Mode Tracking</w:t>
      </w:r>
    </w:p>
    <w:p w:rsidR="00433C39" w:rsidRDefault="002123B0">
      <w:pPr>
        <w:pStyle w:val="a5"/>
        <w:widowControl/>
        <w:spacing w:beforeAutospacing="0" w:line="17" w:lineRule="atLeast"/>
        <w:rPr>
          <w:rFonts w:ascii="Times New Roman" w:eastAsia="sans-serif" w:hAnsi="Times New Roman"/>
          <w:sz w:val="28"/>
          <w:szCs w:val="28"/>
        </w:rPr>
      </w:pPr>
      <w:r>
        <w:rPr>
          <w:rFonts w:ascii="Times New Roman" w:eastAsia="sans-serif" w:hAnsi="Times New Roman"/>
          <w:sz w:val="28"/>
          <w:szCs w:val="28"/>
        </w:rPr>
        <w:t xml:space="preserve">Offers five distinct operating modes—from high-frequency 10-second updates for active recovery to ultra-efficient 24-hour check-ins—allowing users to balance monitoring intensity with battery longevity via remote commands. </w:t>
      </w:r>
    </w:p>
    <w:p w:rsidR="00433C39" w:rsidRDefault="002123B0">
      <w:pPr>
        <w:pStyle w:val="a5"/>
        <w:widowControl/>
        <w:numPr>
          <w:ilvl w:val="0"/>
          <w:numId w:val="2"/>
        </w:numPr>
        <w:spacing w:beforeAutospacing="0" w:line="17" w:lineRule="atLeast"/>
        <w:rPr>
          <w:rFonts w:ascii="Times New Roman" w:eastAsia="sans-serif" w:hAnsi="Times New Roman"/>
          <w:sz w:val="28"/>
          <w:szCs w:val="28"/>
        </w:rPr>
      </w:pPr>
      <w:r>
        <w:rPr>
          <w:rFonts w:ascii="Times New Roman" w:eastAsia="sans-serif" w:hAnsi="Times New Roman"/>
          <w:b/>
          <w:bCs/>
          <w:sz w:val="28"/>
          <w:szCs w:val="28"/>
        </w:rPr>
        <w:t>Industrial-Grade Durability</w:t>
      </w:r>
    </w:p>
    <w:p w:rsidR="00433C39" w:rsidRDefault="002123B0">
      <w:pPr>
        <w:pStyle w:val="a5"/>
        <w:widowControl/>
        <w:spacing w:beforeAutospacing="0" w:line="17" w:lineRule="atLeast"/>
        <w:rPr>
          <w:rFonts w:ascii="Times New Roman" w:eastAsia="sans-serif" w:hAnsi="Times New Roman"/>
          <w:sz w:val="28"/>
          <w:szCs w:val="28"/>
        </w:rPr>
      </w:pPr>
      <w:r>
        <w:rPr>
          <w:rFonts w:ascii="Times New Roman" w:eastAsia="sans-serif" w:hAnsi="Times New Roman"/>
          <w:sz w:val="28"/>
          <w:szCs w:val="28"/>
        </w:rPr>
        <w:t xml:space="preserve">Built with heavy-duty nylon plastic and rated at IP67, this device is dustproof and highly water-resistant, ensuring stable operation in extreme outdoor environments from -20℃ to 75℃. </w:t>
      </w:r>
    </w:p>
    <w:p w:rsidR="00433C39" w:rsidRDefault="002123B0">
      <w:pPr>
        <w:pStyle w:val="a5"/>
        <w:widowControl/>
        <w:numPr>
          <w:ilvl w:val="0"/>
          <w:numId w:val="2"/>
        </w:numPr>
        <w:spacing w:beforeAutospacing="0" w:line="17" w:lineRule="atLeast"/>
        <w:rPr>
          <w:rFonts w:ascii="Times New Roman" w:eastAsia="sans-serif" w:hAnsi="Times New Roman"/>
          <w:sz w:val="28"/>
          <w:szCs w:val="28"/>
        </w:rPr>
      </w:pPr>
      <w:r>
        <w:rPr>
          <w:rFonts w:ascii="Times New Roman" w:eastAsia="sans-serif" w:hAnsi="Times New Roman"/>
          <w:b/>
          <w:bCs/>
          <w:sz w:val="28"/>
          <w:szCs w:val="28"/>
        </w:rPr>
        <w:t>Intelligent Loss Prevention</w:t>
      </w:r>
    </w:p>
    <w:p w:rsidR="00433C39" w:rsidRDefault="002123B0">
      <w:pPr>
        <w:pStyle w:val="a5"/>
        <w:widowControl/>
        <w:spacing w:beforeAutospacing="0" w:line="17" w:lineRule="atLeast"/>
        <w:rPr>
          <w:rFonts w:ascii="Times New Roman" w:eastAsia="sans-serif" w:hAnsi="Times New Roman"/>
          <w:sz w:val="28"/>
          <w:szCs w:val="28"/>
        </w:rPr>
      </w:pPr>
      <w:r>
        <w:rPr>
          <w:rFonts w:ascii="Times New Roman" w:eastAsia="sans-serif" w:hAnsi="Times New Roman"/>
          <w:sz w:val="28"/>
          <w:szCs w:val="28"/>
        </w:rPr>
        <w:t>Features advanced "Sound &amp; Light Pet Seeking" and virtual geofencing. In areas with weak cellular coverage, the built-in memory caches trajectory data to ensure no movement is lost, uploading it automatically once connection is restored.</w:t>
      </w:r>
    </w:p>
    <w:p w:rsidR="00433C39" w:rsidRDefault="00433C39">
      <w:pPr>
        <w:rPr>
          <w:rFonts w:ascii="Times New Roman" w:eastAsia="宋体" w:hAnsi="Times New Roman" w:cs="Times New Roman"/>
          <w:sz w:val="28"/>
          <w:szCs w:val="28"/>
        </w:rPr>
      </w:pPr>
    </w:p>
    <w:p w:rsidR="00433C39" w:rsidRDefault="00433C39">
      <w:pPr>
        <w:rPr>
          <w:rFonts w:ascii="Times New Roman" w:eastAsia="宋体" w:hAnsi="Times New Roman" w:cs="Times New Roman"/>
          <w:sz w:val="28"/>
          <w:szCs w:val="28"/>
        </w:rPr>
      </w:pPr>
    </w:p>
    <w:p w:rsidR="00433C39" w:rsidRDefault="00433C39">
      <w:pPr>
        <w:rPr>
          <w:rFonts w:ascii="Times New Roman" w:eastAsia="宋体" w:hAnsi="Times New Roman" w:cs="Times New Roman"/>
          <w:sz w:val="28"/>
          <w:szCs w:val="28"/>
        </w:rPr>
      </w:pPr>
    </w:p>
    <w:p w:rsidR="00433C39" w:rsidRDefault="002123B0">
      <w:pPr>
        <w:pStyle w:val="a5"/>
        <w:widowControl/>
        <w:numPr>
          <w:ilvl w:val="0"/>
          <w:numId w:val="1"/>
        </w:numPr>
        <w:spacing w:beforeAutospacing="0" w:line="17" w:lineRule="atLeast"/>
        <w:rPr>
          <w:rFonts w:ascii="Times New Roman" w:eastAsia="sans-serif" w:hAnsi="Times New Roman"/>
          <w:sz w:val="32"/>
          <w:szCs w:val="32"/>
        </w:rPr>
      </w:pPr>
      <w:r>
        <w:rPr>
          <w:rFonts w:ascii="Times New Roman" w:eastAsia="sans-serif" w:hAnsi="Times New Roman"/>
          <w:b/>
          <w:bCs/>
          <w:sz w:val="32"/>
          <w:szCs w:val="32"/>
        </w:rPr>
        <w:t>Target Applications</w:t>
      </w:r>
    </w:p>
    <w:p w:rsidR="00433C39" w:rsidRDefault="002123B0">
      <w:pPr>
        <w:pStyle w:val="a5"/>
        <w:widowControl/>
        <w:numPr>
          <w:ilvl w:val="0"/>
          <w:numId w:val="3"/>
        </w:numPr>
        <w:spacing w:beforeAutospacing="0" w:line="17" w:lineRule="atLeast"/>
        <w:rPr>
          <w:rFonts w:ascii="Times New Roman" w:eastAsia="sans-serif" w:hAnsi="Times New Roman"/>
          <w:sz w:val="28"/>
          <w:szCs w:val="28"/>
        </w:rPr>
      </w:pPr>
      <w:r>
        <w:rPr>
          <w:rFonts w:ascii="Times New Roman" w:eastAsia="sans-serif" w:hAnsi="Times New Roman"/>
          <w:b/>
          <w:bCs/>
          <w:sz w:val="28"/>
          <w:szCs w:val="28"/>
        </w:rPr>
        <w:t>Livestock Management</w:t>
      </w:r>
      <w:r>
        <w:rPr>
          <w:rFonts w:ascii="Times New Roman" w:eastAsia="sans-serif" w:hAnsi="Times New Roman"/>
          <w:sz w:val="28"/>
          <w:szCs w:val="28"/>
        </w:rPr>
        <w:t xml:space="preserve"> </w:t>
      </w:r>
    </w:p>
    <w:p w:rsidR="00433C39" w:rsidRDefault="002123B0">
      <w:pPr>
        <w:pStyle w:val="a5"/>
        <w:widowControl/>
        <w:spacing w:beforeAutospacing="0" w:line="17" w:lineRule="atLeast"/>
        <w:rPr>
          <w:rFonts w:ascii="Times New Roman" w:eastAsia="sans-serif" w:hAnsi="Times New Roman"/>
          <w:sz w:val="28"/>
          <w:szCs w:val="28"/>
        </w:rPr>
      </w:pPr>
      <w:r>
        <w:rPr>
          <w:rFonts w:ascii="Times New Roman" w:eastAsia="sans-serif" w:hAnsi="Times New Roman"/>
          <w:sz w:val="28"/>
          <w:szCs w:val="28"/>
        </w:rPr>
        <w:lastRenderedPageBreak/>
        <w:t xml:space="preserve">High-capacity 4000mAh battery and multi-mode tracking provide months of monitoring for cattle and sheep in open pastures. </w:t>
      </w:r>
    </w:p>
    <w:p w:rsidR="00433C39" w:rsidRDefault="002123B0">
      <w:pPr>
        <w:pStyle w:val="a5"/>
        <w:widowControl/>
        <w:numPr>
          <w:ilvl w:val="0"/>
          <w:numId w:val="3"/>
        </w:numPr>
        <w:spacing w:beforeAutospacing="0" w:line="17" w:lineRule="atLeast"/>
        <w:rPr>
          <w:rFonts w:ascii="Times New Roman" w:eastAsia="sans-serif" w:hAnsi="Times New Roman"/>
          <w:sz w:val="28"/>
          <w:szCs w:val="28"/>
        </w:rPr>
      </w:pPr>
      <w:r>
        <w:rPr>
          <w:rFonts w:ascii="Times New Roman" w:eastAsia="sans-serif" w:hAnsi="Times New Roman"/>
          <w:b/>
          <w:bCs/>
          <w:sz w:val="28"/>
          <w:szCs w:val="28"/>
        </w:rPr>
        <w:t>Large Pet Security</w:t>
      </w:r>
    </w:p>
    <w:p w:rsidR="00433C39" w:rsidRDefault="002123B0">
      <w:pPr>
        <w:pStyle w:val="a5"/>
        <w:widowControl/>
        <w:spacing w:beforeAutospacing="0" w:line="17" w:lineRule="atLeast"/>
        <w:rPr>
          <w:rFonts w:ascii="Times New Roman" w:eastAsia="sans-serif" w:hAnsi="Times New Roman"/>
          <w:sz w:val="28"/>
          <w:szCs w:val="28"/>
        </w:rPr>
      </w:pPr>
      <w:r>
        <w:rPr>
          <w:rFonts w:ascii="Times New Roman" w:eastAsia="sans-serif" w:hAnsi="Times New Roman"/>
          <w:sz w:val="28"/>
          <w:szCs w:val="28"/>
        </w:rPr>
        <w:t xml:space="preserve">Sound and light seeking functions allow owners to locate pets quickly in low-visibility or dense environments. </w:t>
      </w:r>
    </w:p>
    <w:p w:rsidR="00433C39" w:rsidRDefault="002123B0">
      <w:pPr>
        <w:pStyle w:val="a5"/>
        <w:widowControl/>
        <w:numPr>
          <w:ilvl w:val="0"/>
          <w:numId w:val="3"/>
        </w:numPr>
        <w:spacing w:beforeAutospacing="0" w:line="17" w:lineRule="atLeast"/>
        <w:rPr>
          <w:rFonts w:ascii="Times New Roman" w:eastAsia="sans-serif" w:hAnsi="Times New Roman"/>
          <w:b/>
          <w:bCs/>
          <w:sz w:val="28"/>
          <w:szCs w:val="28"/>
        </w:rPr>
      </w:pPr>
      <w:r>
        <w:rPr>
          <w:rFonts w:ascii="Times New Roman" w:eastAsia="sans-serif" w:hAnsi="Times New Roman"/>
          <w:b/>
          <w:bCs/>
          <w:sz w:val="28"/>
          <w:szCs w:val="28"/>
        </w:rPr>
        <w:t>Asset &amp; Vehicle Tracking</w:t>
      </w:r>
    </w:p>
    <w:p w:rsidR="00433C39" w:rsidRDefault="002123B0">
      <w:pPr>
        <w:pStyle w:val="a5"/>
        <w:widowControl/>
        <w:spacing w:beforeAutospacing="0" w:line="17" w:lineRule="atLeast"/>
        <w:rPr>
          <w:rFonts w:ascii="Times New Roman" w:eastAsia="sans-serif" w:hAnsi="Times New Roman"/>
          <w:sz w:val="28"/>
          <w:szCs w:val="28"/>
        </w:rPr>
      </w:pPr>
      <w:r>
        <w:rPr>
          <w:rFonts w:ascii="Times New Roman" w:eastAsia="sans-serif" w:hAnsi="Times New Roman"/>
          <w:sz w:val="28"/>
          <w:szCs w:val="28"/>
        </w:rPr>
        <w:t xml:space="preserve">Built-in industrial-grade FPC antennas and magnetic charging port make it a versatile tool for asset protection. </w:t>
      </w:r>
    </w:p>
    <w:p w:rsidR="00433C39" w:rsidRDefault="002123B0">
      <w:pPr>
        <w:pStyle w:val="a5"/>
        <w:widowControl/>
        <w:numPr>
          <w:ilvl w:val="0"/>
          <w:numId w:val="1"/>
        </w:numPr>
        <w:rPr>
          <w:rFonts w:ascii="Times New Roman" w:hAnsi="Times New Roman"/>
          <w:b/>
          <w:bCs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t>Technical Specifications</w:t>
      </w:r>
    </w:p>
    <w:p w:rsidR="00433C39" w:rsidRDefault="002123B0">
      <w:pPr>
        <w:pStyle w:val="a5"/>
        <w:widowControl/>
        <w:numPr>
          <w:ilvl w:val="1"/>
          <w:numId w:val="1"/>
        </w:numPr>
        <w:rPr>
          <w:rFonts w:ascii="Times New Roman" w:hAnsi="Times New Roman"/>
          <w:sz w:val="30"/>
          <w:szCs w:val="30"/>
        </w:rPr>
      </w:pPr>
      <w:r>
        <w:rPr>
          <w:rFonts w:ascii="Times New Roman" w:hAnsi="Times New Roman"/>
          <w:sz w:val="30"/>
          <w:szCs w:val="30"/>
        </w:rPr>
        <w:t>Cellular &amp; GNSS</w:t>
      </w:r>
    </w:p>
    <w:tbl>
      <w:tblPr>
        <w:tblW w:w="0" w:type="auto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76"/>
        <w:gridCol w:w="2277"/>
        <w:gridCol w:w="4443"/>
      </w:tblGrid>
      <w:tr w:rsidR="00433C39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433C39" w:rsidRDefault="002123B0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Category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433C39" w:rsidRDefault="002123B0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Specification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433C39" w:rsidRDefault="002123B0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Description</w:t>
            </w:r>
          </w:p>
        </w:tc>
      </w:tr>
      <w:tr w:rsidR="00433C39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433C39" w:rsidRDefault="002123B0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Network Bands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433C39" w:rsidRDefault="002123B0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4G</w:t>
            </w:r>
            <w:r>
              <w:rPr>
                <w:rFonts w:ascii="Times New Roman" w:eastAsia="宋体" w:hAnsi="Times New Roman" w:cs="Times New Roman" w:hint="eastAsia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LTE (FDD/TDD) &amp; 2G GSM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433C39" w:rsidRDefault="002123B0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Comprehensive network coverage optimized for regional requirements.</w:t>
            </w:r>
          </w:p>
        </w:tc>
      </w:tr>
      <w:tr w:rsidR="00433C39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433C39" w:rsidRDefault="002123B0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Positioning Mode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433C39" w:rsidRDefault="002123B0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GPS + BDS + AGPS + LBS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433C39" w:rsidRDefault="002123B0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Multi-constellation tracking for accurate visibility even in challenging environments.</w:t>
            </w:r>
          </w:p>
        </w:tc>
      </w:tr>
      <w:tr w:rsidR="00433C39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433C39" w:rsidRDefault="002123B0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Startup Time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433C39" w:rsidRDefault="002123B0">
            <w:pPr>
              <w:widowControl/>
              <w:textAlignment w:val="bottom"/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 xml:space="preserve">Cold: 32s | </w:t>
            </w:r>
          </w:p>
          <w:p w:rsidR="00433C39" w:rsidRDefault="002123B0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Hot: 1s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433C39" w:rsidRDefault="002123B0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Rapid Time-To-First-Fix (TTFF) for instant location acquisition.</w:t>
            </w:r>
          </w:p>
        </w:tc>
      </w:tr>
      <w:tr w:rsidR="00433C39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433C39" w:rsidRDefault="002123B0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lastRenderedPageBreak/>
              <w:t>Tracking Sensitivity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433C39" w:rsidRDefault="002123B0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-162 dBm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433C39" w:rsidRDefault="002123B0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Maintains strong signal lock under heavy foliage or rural conditions.</w:t>
            </w:r>
          </w:p>
        </w:tc>
      </w:tr>
    </w:tbl>
    <w:p w:rsidR="00433C39" w:rsidRDefault="002123B0">
      <w:pPr>
        <w:pStyle w:val="a5"/>
        <w:widowControl/>
        <w:numPr>
          <w:ilvl w:val="1"/>
          <w:numId w:val="1"/>
        </w:numPr>
        <w:rPr>
          <w:rFonts w:ascii="Times New Roman" w:eastAsia="宋体" w:hAnsi="Times New Roman"/>
          <w:sz w:val="30"/>
          <w:szCs w:val="30"/>
        </w:rPr>
      </w:pPr>
      <w:r>
        <w:rPr>
          <w:rFonts w:ascii="Times New Roman" w:eastAsia="宋体" w:hAnsi="Times New Roman"/>
          <w:sz w:val="30"/>
          <w:szCs w:val="30"/>
        </w:rPr>
        <w:t>Power &amp; Electrical</w:t>
      </w:r>
    </w:p>
    <w:tbl>
      <w:tblPr>
        <w:tblW w:w="0" w:type="dxa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56"/>
        <w:gridCol w:w="2264"/>
        <w:gridCol w:w="4476"/>
      </w:tblGrid>
      <w:tr w:rsidR="00433C39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433C39" w:rsidRDefault="002123B0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Category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433C39" w:rsidRDefault="002123B0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Specification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433C39" w:rsidRDefault="002123B0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Description</w:t>
            </w:r>
          </w:p>
        </w:tc>
      </w:tr>
      <w:tr w:rsidR="00433C39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433C39" w:rsidRDefault="002123B0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Battery Capacity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433C39" w:rsidRDefault="002123B0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4000 mAh (3.7V Polymer)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433C39" w:rsidRDefault="002123B0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High-density battery for long-term standalone operation.</w:t>
            </w:r>
          </w:p>
        </w:tc>
      </w:tr>
      <w:tr w:rsidR="00433C39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433C39" w:rsidRDefault="002123B0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Operating Voltage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433C39" w:rsidRDefault="002123B0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DC 3.4V - 4.5V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433C39" w:rsidRDefault="002123B0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Internal power system designed for stability.</w:t>
            </w:r>
          </w:p>
        </w:tc>
      </w:tr>
      <w:tr w:rsidR="00433C39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433C39" w:rsidRDefault="002123B0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Working Current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433C39" w:rsidRDefault="002123B0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Avg. 59.8mA @ 4V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433C39" w:rsidRDefault="002123B0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Efficient power consumption during active tracking.</w:t>
            </w:r>
          </w:p>
        </w:tc>
      </w:tr>
      <w:tr w:rsidR="00433C39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433C39" w:rsidRDefault="002123B0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Charging Interface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433C39" w:rsidRDefault="002123B0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Magnetic Port + Serial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433C39" w:rsidRDefault="002123B0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Convenient, waterproof magnetic charging with data expansion support.</w:t>
            </w:r>
          </w:p>
        </w:tc>
      </w:tr>
    </w:tbl>
    <w:p w:rsidR="00433C39" w:rsidRDefault="00433C39">
      <w:pPr>
        <w:pStyle w:val="a5"/>
        <w:widowControl/>
        <w:rPr>
          <w:rFonts w:ascii="Times New Roman" w:eastAsia="宋体" w:hAnsi="Times New Roman"/>
          <w:sz w:val="30"/>
          <w:szCs w:val="30"/>
        </w:rPr>
      </w:pPr>
    </w:p>
    <w:p w:rsidR="00433C39" w:rsidRDefault="00433C39">
      <w:pPr>
        <w:pStyle w:val="a5"/>
        <w:widowControl/>
        <w:rPr>
          <w:rFonts w:ascii="Times New Roman" w:eastAsia="宋体" w:hAnsi="Times New Roman"/>
          <w:sz w:val="30"/>
          <w:szCs w:val="30"/>
        </w:rPr>
      </w:pPr>
    </w:p>
    <w:p w:rsidR="00433C39" w:rsidRDefault="002123B0">
      <w:pPr>
        <w:pStyle w:val="a5"/>
        <w:widowControl/>
        <w:numPr>
          <w:ilvl w:val="1"/>
          <w:numId w:val="1"/>
        </w:numPr>
        <w:rPr>
          <w:rFonts w:ascii="Times New Roman" w:eastAsia="宋体" w:hAnsi="Times New Roman"/>
          <w:sz w:val="30"/>
          <w:szCs w:val="30"/>
        </w:rPr>
      </w:pPr>
      <w:r>
        <w:rPr>
          <w:rFonts w:ascii="Times New Roman" w:eastAsia="宋体" w:hAnsi="Times New Roman"/>
          <w:sz w:val="30"/>
          <w:szCs w:val="30"/>
        </w:rPr>
        <w:t>Interfaces &amp; Expandability</w:t>
      </w:r>
    </w:p>
    <w:tbl>
      <w:tblPr>
        <w:tblW w:w="0" w:type="dxa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59"/>
        <w:gridCol w:w="2397"/>
        <w:gridCol w:w="4240"/>
      </w:tblGrid>
      <w:tr w:rsidR="00433C39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433C39" w:rsidRDefault="002123B0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Category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433C39" w:rsidRDefault="002123B0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Specification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433C39" w:rsidRDefault="002123B0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Description</w:t>
            </w:r>
          </w:p>
        </w:tc>
      </w:tr>
      <w:tr w:rsidR="00433C39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433C39" w:rsidRDefault="002123B0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Audio/Visual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433C39" w:rsidRDefault="002123B0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Speaker + Multi-Color LEDs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433C39" w:rsidRDefault="002123B0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Supports "Sound &amp; Light" seeking for rapid localized retrieval.</w:t>
            </w:r>
          </w:p>
        </w:tc>
      </w:tr>
      <w:tr w:rsidR="00433C39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433C39" w:rsidRDefault="002123B0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lastRenderedPageBreak/>
              <w:t>Sensor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433C39" w:rsidRDefault="002123B0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3-Axis Accelerometer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433C39" w:rsidRDefault="002123B0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Enables intelligent wake-up and real-time posture/activity monitoring.</w:t>
            </w:r>
          </w:p>
        </w:tc>
      </w:tr>
      <w:tr w:rsidR="00433C39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433C39" w:rsidRDefault="002123B0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Remote Upgrade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433C39" w:rsidRDefault="002123B0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OTA Support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433C39" w:rsidRDefault="002123B0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Supports online remote configuration and firmware upgrades.</w:t>
            </w:r>
          </w:p>
        </w:tc>
      </w:tr>
    </w:tbl>
    <w:p w:rsidR="00433C39" w:rsidRDefault="002123B0">
      <w:pPr>
        <w:pStyle w:val="a5"/>
        <w:widowControl/>
        <w:numPr>
          <w:ilvl w:val="1"/>
          <w:numId w:val="1"/>
        </w:numPr>
        <w:rPr>
          <w:rFonts w:ascii="Times New Roman" w:eastAsia="宋体" w:hAnsi="Times New Roman"/>
          <w:sz w:val="30"/>
          <w:szCs w:val="30"/>
        </w:rPr>
      </w:pPr>
      <w:r>
        <w:rPr>
          <w:rFonts w:ascii="Times New Roman" w:eastAsia="宋体" w:hAnsi="Times New Roman"/>
          <w:sz w:val="30"/>
          <w:szCs w:val="30"/>
        </w:rPr>
        <w:t>Physical &amp; Environmental</w:t>
      </w:r>
    </w:p>
    <w:tbl>
      <w:tblPr>
        <w:tblW w:w="0" w:type="dxa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22"/>
        <w:gridCol w:w="2259"/>
        <w:gridCol w:w="4415"/>
      </w:tblGrid>
      <w:tr w:rsidR="00433C39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433C39" w:rsidRDefault="002123B0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Category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433C39" w:rsidRDefault="002123B0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Specification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433C39" w:rsidRDefault="002123B0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Description</w:t>
            </w:r>
          </w:p>
        </w:tc>
      </w:tr>
      <w:tr w:rsidR="00433C39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433C39" w:rsidRDefault="002123B0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Dimensions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433C39" w:rsidRDefault="002123B0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82mm * 49mm * 38mm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433C39" w:rsidRDefault="002123B0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Compact industrial design optimized for animal collars.</w:t>
            </w:r>
          </w:p>
        </w:tc>
      </w:tr>
      <w:tr w:rsidR="00433C39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433C39" w:rsidRDefault="002123B0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Material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433C39" w:rsidRDefault="002123B0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Reinforced Nylon Plastic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433C39" w:rsidRDefault="002123B0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Built for high impact resistance and outdoor durability.</w:t>
            </w:r>
          </w:p>
        </w:tc>
      </w:tr>
      <w:tr w:rsidR="00433C39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433C39" w:rsidRDefault="002123B0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IP Rating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433C39" w:rsidRDefault="002123B0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IP67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433C39" w:rsidRDefault="002123B0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Fully dustproof and waterproof against heavy rain or immersion.</w:t>
            </w:r>
          </w:p>
        </w:tc>
      </w:tr>
      <w:tr w:rsidR="00433C39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433C39" w:rsidRDefault="002123B0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Operating Temp.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433C39" w:rsidRDefault="002123B0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-20℃ to 75℃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433C39" w:rsidRDefault="002123B0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Resilient performance in diverse climates.</w:t>
            </w:r>
          </w:p>
        </w:tc>
      </w:tr>
    </w:tbl>
    <w:p w:rsidR="00433C39" w:rsidRDefault="002123B0">
      <w:pPr>
        <w:pStyle w:val="a5"/>
        <w:widowControl/>
        <w:numPr>
          <w:ilvl w:val="0"/>
          <w:numId w:val="1"/>
        </w:numPr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t>Deployment &amp; Integration</w:t>
      </w:r>
    </w:p>
    <w:p w:rsidR="00433C39" w:rsidRDefault="002123B0">
      <w:pPr>
        <w:pStyle w:val="a5"/>
        <w:widowControl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Rapid Deployment &amp; Smart Logic:</w:t>
      </w:r>
      <w:r>
        <w:rPr>
          <w:rFonts w:ascii="Times New Roman" w:hAnsi="Times New Roman"/>
          <w:sz w:val="28"/>
          <w:szCs w:val="28"/>
        </w:rPr>
        <w:t xml:space="preserve"> The VP-Herd is designed for immediate field rollout with an intuitive "one-click" power system and magnetic charging. It features a built-in low-power mode that automatically adjusts reporting intervals when battery drops below 20%, </w:t>
      </w:r>
      <w:r>
        <w:rPr>
          <w:rFonts w:ascii="Times New Roman" w:hAnsi="Times New Roman"/>
          <w:sz w:val="28"/>
          <w:szCs w:val="28"/>
        </w:rPr>
        <w:lastRenderedPageBreak/>
        <w:t xml:space="preserve">ensuring critical visibility when it's needed most. The device effortlessly integrates with global service platforms, offering 180 days of historical trajectory storage and blind-zone data compensation. </w:t>
      </w:r>
    </w:p>
    <w:p w:rsidR="00433C39" w:rsidRDefault="002123B0">
      <w:pPr>
        <w:pStyle w:val="a5"/>
        <w:widowControl/>
        <w:numPr>
          <w:ilvl w:val="0"/>
          <w:numId w:val="1"/>
        </w:numPr>
        <w:spacing w:beforeAutospacing="0" w:line="17" w:lineRule="atLeast"/>
        <w:rPr>
          <w:rFonts w:ascii="Times New Roman" w:eastAsia="宋体" w:hAnsi="Times New Roman"/>
          <w:b/>
          <w:bCs/>
          <w:sz w:val="32"/>
          <w:szCs w:val="32"/>
        </w:rPr>
      </w:pPr>
      <w:r>
        <w:rPr>
          <w:rFonts w:ascii="Times New Roman" w:eastAsia="宋体" w:hAnsi="Times New Roman"/>
          <w:b/>
          <w:bCs/>
          <w:sz w:val="32"/>
          <w:szCs w:val="32"/>
        </w:rPr>
        <w:t>A personalized service prepared for you</w:t>
      </w:r>
    </w:p>
    <w:p w:rsidR="00433C39" w:rsidRDefault="002123B0">
      <w:pPr>
        <w:pStyle w:val="a5"/>
        <w:widowControl/>
        <w:numPr>
          <w:ilvl w:val="0"/>
          <w:numId w:val="4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1× VP-Herd</w:t>
      </w:r>
      <w:r>
        <w:rPr>
          <w:rFonts w:ascii="Times New Roman" w:hAnsi="Times New Roman" w:hint="eastAsia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Sample Device (Pre-configured)</w:t>
      </w:r>
    </w:p>
    <w:p w:rsidR="00433C39" w:rsidRDefault="002123B0">
      <w:pPr>
        <w:pStyle w:val="a5"/>
        <w:widowControl/>
        <w:numPr>
          <w:ilvl w:val="0"/>
          <w:numId w:val="4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Full API &amp; Protocol Documentation</w:t>
      </w:r>
    </w:p>
    <w:p w:rsidR="00433C39" w:rsidRDefault="002123B0">
      <w:pPr>
        <w:pStyle w:val="a5"/>
        <w:widowControl/>
        <w:numPr>
          <w:ilvl w:val="0"/>
          <w:numId w:val="4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1-on-1 Technical Support from our Field Engineers</w:t>
      </w:r>
    </w:p>
    <w:p w:rsidR="00433C39" w:rsidRDefault="002123B0">
      <w:pPr>
        <w:pStyle w:val="a5"/>
        <w:widowControl/>
        <w:numPr>
          <w:ilvl w:val="0"/>
          <w:numId w:val="1"/>
        </w:numPr>
        <w:tabs>
          <w:tab w:val="left" w:pos="247"/>
        </w:tabs>
        <w:rPr>
          <w:rFonts w:ascii="Times New Roman" w:eastAsia="宋体" w:hAnsi="Times New Roman"/>
          <w:sz w:val="28"/>
          <w:szCs w:val="28"/>
        </w:rPr>
      </w:pPr>
      <w:r>
        <w:rPr>
          <w:rFonts w:ascii="Times New Roman" w:eastAsia="宋体" w:hAnsi="Times New Roman"/>
          <w:b/>
          <w:bCs/>
          <w:sz w:val="28"/>
          <w:szCs w:val="28"/>
        </w:rPr>
        <w:t>Contact us</w:t>
      </w:r>
      <w:r>
        <w:rPr>
          <w:rFonts w:ascii="Times New Roman" w:eastAsia="宋体" w:hAnsi="Times New Roman"/>
          <w:sz w:val="28"/>
          <w:szCs w:val="28"/>
        </w:rPr>
        <w:t xml:space="preserve"> </w:t>
      </w:r>
    </w:p>
    <w:p w:rsidR="00433C39" w:rsidRDefault="002123B0">
      <w:pPr>
        <w:pStyle w:val="a5"/>
        <w:widowControl/>
        <w:rPr>
          <w:rFonts w:ascii="Times New Roman" w:eastAsia="宋体" w:hAnsi="Times New Roman"/>
          <w:sz w:val="28"/>
          <w:szCs w:val="28"/>
        </w:rPr>
      </w:pPr>
      <w:r>
        <w:rPr>
          <w:rFonts w:ascii="Times New Roman" w:eastAsia="宋体" w:hAnsi="Times New Roman"/>
          <w:sz w:val="28"/>
          <w:szCs w:val="28"/>
        </w:rPr>
        <w:t xml:space="preserve">Website: </w:t>
      </w:r>
      <w:hyperlink r:id="rId8" w:tgtFrame="_blank" w:history="1">
        <w:r>
          <w:rPr>
            <w:rStyle w:val="a7"/>
            <w:rFonts w:ascii="Times New Roman" w:eastAsia="宋体" w:hAnsi="Times New Roman"/>
            <w:sz w:val="28"/>
            <w:szCs w:val="28"/>
          </w:rPr>
          <w:t>https://</w:t>
        </w:r>
        <w:r w:rsidR="003169AB">
          <w:rPr>
            <w:rStyle w:val="a7"/>
            <w:rFonts w:ascii="Times New Roman" w:eastAsia="宋体" w:hAnsi="Times New Roman"/>
            <w:sz w:val="28"/>
            <w:szCs w:val="28"/>
          </w:rPr>
          <w:t>vyskan</w:t>
        </w:r>
        <w:r>
          <w:rPr>
            <w:rStyle w:val="a7"/>
            <w:rFonts w:ascii="Times New Roman" w:eastAsia="宋体" w:hAnsi="Times New Roman"/>
            <w:sz w:val="28"/>
            <w:szCs w:val="28"/>
          </w:rPr>
          <w:t>.com/</w:t>
        </w:r>
      </w:hyperlink>
      <w:r>
        <w:rPr>
          <w:rFonts w:ascii="Times New Roman" w:eastAsia="宋体" w:hAnsi="Times New Roman"/>
          <w:sz w:val="28"/>
          <w:szCs w:val="28"/>
        </w:rPr>
        <w:t xml:space="preserve"> </w:t>
      </w:r>
    </w:p>
    <w:p w:rsidR="00433C39" w:rsidRDefault="002123B0">
      <w:pPr>
        <w:rPr>
          <w:rFonts w:ascii="宋体" w:eastAsia="宋体" w:hAnsi="宋体" w:cs="宋体" w:hint="eastAsia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 xml:space="preserve">Email: </w:t>
      </w:r>
      <w:r>
        <w:rPr>
          <w:rFonts w:ascii="宋体" w:eastAsia="宋体" w:hAnsi="宋体" w:cs="宋体" w:hint="eastAsia"/>
          <w:sz w:val="28"/>
          <w:szCs w:val="28"/>
        </w:rPr>
        <w:t>marketing@vyskan.com</w:t>
      </w:r>
    </w:p>
    <w:p w:rsidR="00433C39" w:rsidRDefault="00433C39">
      <w:pPr>
        <w:pStyle w:val="a5"/>
        <w:widowControl/>
        <w:rPr>
          <w:rFonts w:ascii="Times New Roman" w:hAnsi="Times New Roman"/>
          <w:sz w:val="28"/>
          <w:szCs w:val="28"/>
        </w:rPr>
      </w:pPr>
    </w:p>
    <w:p w:rsidR="00433C39" w:rsidRDefault="00433C39">
      <w:pPr>
        <w:pStyle w:val="a5"/>
        <w:widowControl/>
        <w:rPr>
          <w:rFonts w:ascii="Times New Roman" w:hAnsi="Times New Roman"/>
          <w:sz w:val="28"/>
          <w:szCs w:val="28"/>
        </w:rPr>
      </w:pPr>
    </w:p>
    <w:p w:rsidR="00433C39" w:rsidRDefault="00433C39">
      <w:pPr>
        <w:pStyle w:val="a5"/>
        <w:widowControl/>
        <w:rPr>
          <w:rFonts w:ascii="Times New Roman" w:eastAsia="宋体" w:hAnsi="Times New Roman"/>
          <w:sz w:val="30"/>
          <w:szCs w:val="30"/>
        </w:rPr>
      </w:pPr>
    </w:p>
    <w:sectPr w:rsidR="00433C39">
      <w:head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2123B0" w:rsidRDefault="002123B0">
      <w:r>
        <w:separator/>
      </w:r>
    </w:p>
  </w:endnote>
  <w:endnote w:type="continuationSeparator" w:id="0">
    <w:p w:rsidR="002123B0" w:rsidRDefault="002123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ans-serif">
    <w:altName w:val="Segoe Print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2123B0" w:rsidRDefault="002123B0">
      <w:r>
        <w:separator/>
      </w:r>
    </w:p>
  </w:footnote>
  <w:footnote w:type="continuationSeparator" w:id="0">
    <w:p w:rsidR="002123B0" w:rsidRDefault="002123B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433C39" w:rsidRDefault="002123B0">
    <w:pPr>
      <w:pStyle w:val="a4"/>
      <w:jc w:val="right"/>
    </w:pPr>
    <w:r>
      <w:rPr>
        <w:rFonts w:hint="eastAsia"/>
        <w:noProof/>
      </w:rPr>
      <w:drawing>
        <wp:inline distT="0" distB="0" distL="114300" distR="114300">
          <wp:extent cx="397510" cy="353695"/>
          <wp:effectExtent l="0" t="0" r="2540" b="8255"/>
          <wp:docPr id="1" name="图片 1" descr="vyskan_画板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vyskan_画板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97510" cy="3536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FE994E2"/>
    <w:multiLevelType w:val="singleLevel"/>
    <w:tmpl w:val="8FE994E2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" w15:restartNumberingAfterBreak="0">
    <w:nsid w:val="FA65DF01"/>
    <w:multiLevelType w:val="singleLevel"/>
    <w:tmpl w:val="FA65DF01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2" w15:restartNumberingAfterBreak="0">
    <w:nsid w:val="30548AC0"/>
    <w:multiLevelType w:val="multilevel"/>
    <w:tmpl w:val="30548AC0"/>
    <w:lvl w:ilvl="0">
      <w:start w:val="1"/>
      <w:numFmt w:val="decimal"/>
      <w:suff w:val="space"/>
      <w:lvlText w:val="%1."/>
      <w:lvlJc w:val="left"/>
    </w:lvl>
    <w:lvl w:ilvl="1">
      <w:start w:val="1"/>
      <w:numFmt w:val="decimal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0" w:firstLine="0"/>
      </w:pPr>
      <w:rPr>
        <w:rFonts w:hint="default"/>
      </w:rPr>
    </w:lvl>
    <w:lvl w:ilvl="4">
      <w:start w:val="1"/>
      <w:numFmt w:val="decimal"/>
      <w:suff w:val="space"/>
      <w:lvlText w:val="%1.%2.%3.%4.%5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0" w:firstLine="0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0" w:firstLine="0"/>
      </w:pPr>
      <w:rPr>
        <w:rFonts w:hint="default"/>
      </w:rPr>
    </w:lvl>
  </w:abstractNum>
  <w:abstractNum w:abstractNumId="3" w15:restartNumberingAfterBreak="0">
    <w:nsid w:val="73F1A8C5"/>
    <w:multiLevelType w:val="singleLevel"/>
    <w:tmpl w:val="73F1A8C5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num w:numId="1" w16cid:durableId="1846361682">
    <w:abstractNumId w:val="2"/>
  </w:num>
  <w:num w:numId="2" w16cid:durableId="1060904161">
    <w:abstractNumId w:val="3"/>
  </w:num>
  <w:num w:numId="3" w16cid:durableId="1496335626">
    <w:abstractNumId w:val="1"/>
  </w:num>
  <w:num w:numId="4" w16cid:durableId="8526900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E3173AA"/>
    <w:rsid w:val="002123B0"/>
    <w:rsid w:val="003169AB"/>
    <w:rsid w:val="00433C39"/>
    <w:rsid w:val="006B770C"/>
    <w:rsid w:val="0E3173AA"/>
    <w:rsid w:val="5F0F5AF9"/>
    <w:rsid w:val="64EF36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5:docId w15:val="{6D7C0117-D462-4808-A846-03BBFAD332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Hyperlink"/>
    <w:basedOn w:val="a0"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eyloc.com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586</Words>
  <Characters>3739</Characters>
  <Application>Microsoft Office Word</Application>
  <DocSecurity>0</DocSecurity>
  <Lines>162</Lines>
  <Paragraphs>108</Paragraphs>
  <ScaleCrop>false</ScaleCrop>
  <Company/>
  <LinksUpToDate>false</LinksUpToDate>
  <CharactersWithSpaces>4217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顾北歌</dc:creator>
  <cp:lastModifiedBy>芊芊 伍</cp:lastModifiedBy>
  <cp:revision>2</cp:revision>
  <dcterms:created xsi:type="dcterms:W3CDTF">2026-05-08T01:44:00Z</dcterms:created>
  <dcterms:modified xsi:type="dcterms:W3CDTF">2026-06-10T06:36:00Z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9C16C4FCE2004D279DC67526AF4ED700_11</vt:lpwstr>
  </property>
  <property fmtid="{D5CDD505-2E9C-101B-9397-08002B2CF9AE}" pid="4" name="KSOTemplateDocerSaveRecord">
    <vt:lpwstr>eyJoZGlkIjoiNjg3ZjJkNjk5ODEyZmExNjdhNjljMzE4OTk2NmJiODAiLCJ1c2VySWQiOiIxODQ0NDM1Nzc5In0=</vt:lpwstr>
  </property>
</Properties>
</file>